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ПОСТАНОВЛЕНИЕ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по делу об административном правонарушении</w:t>
      </w:r>
    </w:p>
    <w:p>
      <w:pPr>
        <w:spacing w:before="0" w:after="0"/>
        <w:jc w:val="center"/>
      </w:pPr>
    </w:p>
    <w:p>
      <w:pPr>
        <w:spacing w:before="0" w:after="0"/>
        <w:jc w:val="both"/>
      </w:pPr>
      <w:r>
        <w:rPr>
          <w:rStyle w:val="cat-Addressgrp-0rplc-0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                             </w:t>
      </w:r>
      <w:r>
        <w:rPr>
          <w:rFonts w:ascii="Times New Roman" w:eastAsia="Times New Roman" w:hAnsi="Times New Roman" w:cs="Times New Roman"/>
        </w:rPr>
        <w:t xml:space="preserve">                          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                        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03 июня 2026</w:t>
      </w:r>
      <w:r>
        <w:rPr>
          <w:rFonts w:ascii="Times New Roman" w:eastAsia="Times New Roman" w:hAnsi="Times New Roman" w:cs="Times New Roman"/>
        </w:rPr>
        <w:t xml:space="preserve"> года </w:t>
      </w:r>
    </w:p>
    <w:p>
      <w:pPr>
        <w:spacing w:before="0" w:after="0"/>
        <w:jc w:val="both"/>
      </w:pP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М</w:t>
      </w: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>ровой судья судебного участка №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</w:rPr>
        <w:t xml:space="preserve"> Ханты-Мансийского судебного района </w:t>
      </w:r>
      <w:r>
        <w:rPr>
          <w:rStyle w:val="cat-Addressgrp-1rplc-2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FIOgrp-15rplc-3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>,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рассмотрев в открытом судебном заседании в помещении мир</w:t>
      </w:r>
      <w:r>
        <w:rPr>
          <w:rFonts w:ascii="Times New Roman" w:eastAsia="Times New Roman" w:hAnsi="Times New Roman" w:cs="Times New Roman"/>
        </w:rPr>
        <w:t>ового судьи судебного участка №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</w:rPr>
        <w:t xml:space="preserve"> Ханты-Мансийского судебного района дело об админи</w:t>
      </w:r>
      <w:r>
        <w:rPr>
          <w:rFonts w:ascii="Times New Roman" w:eastAsia="Times New Roman" w:hAnsi="Times New Roman" w:cs="Times New Roman"/>
        </w:rPr>
        <w:t>стративном правонарушении №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5-</w:t>
      </w:r>
      <w:r>
        <w:rPr>
          <w:rFonts w:ascii="Times New Roman" w:eastAsia="Times New Roman" w:hAnsi="Times New Roman" w:cs="Times New Roman"/>
        </w:rPr>
        <w:t>410/</w:t>
      </w:r>
      <w:r>
        <w:rPr>
          <w:rFonts w:ascii="Times New Roman" w:eastAsia="Times New Roman" w:hAnsi="Times New Roman" w:cs="Times New Roman"/>
        </w:rPr>
        <w:t>280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>/2026</w:t>
      </w:r>
      <w:r>
        <w:rPr>
          <w:rFonts w:ascii="Times New Roman" w:eastAsia="Times New Roman" w:hAnsi="Times New Roman" w:cs="Times New Roman"/>
        </w:rPr>
        <w:t>, возбужденное по ч.4 ст.15.33 КоАП РФ</w:t>
      </w:r>
      <w:r>
        <w:rPr>
          <w:rFonts w:ascii="Times New Roman" w:eastAsia="Times New Roman" w:hAnsi="Times New Roman" w:cs="Times New Roman"/>
        </w:rPr>
        <w:t xml:space="preserve"> в отношении должностного лица </w:t>
      </w:r>
      <w:r>
        <w:rPr>
          <w:rFonts w:ascii="Times New Roman" w:eastAsia="Times New Roman" w:hAnsi="Times New Roman" w:cs="Times New Roman"/>
        </w:rPr>
        <w:t>–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главного бухгалтера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ООО </w:t>
      </w:r>
      <w:r>
        <w:rPr>
          <w:rFonts w:ascii="Times New Roman" w:eastAsia="Times New Roman" w:hAnsi="Times New Roman" w:cs="Times New Roman"/>
        </w:rPr>
        <w:t>«</w:t>
      </w:r>
      <w:r>
        <w:rPr>
          <w:rFonts w:ascii="Times New Roman" w:eastAsia="Times New Roman" w:hAnsi="Times New Roman" w:cs="Times New Roman"/>
        </w:rPr>
        <w:t>Вертикаль</w:t>
      </w:r>
      <w:r>
        <w:rPr>
          <w:rFonts w:ascii="Times New Roman" w:eastAsia="Times New Roman" w:hAnsi="Times New Roman" w:cs="Times New Roman"/>
        </w:rPr>
        <w:t>»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- </w:t>
      </w:r>
      <w:r>
        <w:rPr>
          <w:rFonts w:ascii="Times New Roman" w:eastAsia="Times New Roman" w:hAnsi="Times New Roman" w:cs="Times New Roman"/>
        </w:rPr>
        <w:t xml:space="preserve">Власовой </w:t>
      </w:r>
      <w:r>
        <w:rPr>
          <w:rStyle w:val="cat-UserDefinedgrp-36rplc-6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ExternalSystemDefinedgrp-31rplc-7"/>
          <w:rFonts w:ascii="Times New Roman" w:eastAsia="Times New Roman" w:hAnsi="Times New Roman" w:cs="Times New Roman"/>
        </w:rPr>
        <w:t>...</w:t>
      </w:r>
      <w:r>
        <w:rPr>
          <w:rStyle w:val="cat-PassportDatagrp-23rplc-8"/>
          <w:rFonts w:ascii="Times New Roman" w:eastAsia="Times New Roman" w:hAnsi="Times New Roman" w:cs="Times New Roman"/>
        </w:rPr>
        <w:t>паспортные данные</w:t>
      </w:r>
      <w:r>
        <w:rPr>
          <w:rStyle w:val="cat-ExternalSystemDefinedgrp-34rplc-9"/>
          <w:rFonts w:ascii="Times New Roman" w:eastAsia="Times New Roman" w:hAnsi="Times New Roman" w:cs="Times New Roman"/>
        </w:rPr>
        <w:t>...</w:t>
      </w:r>
      <w:r>
        <w:rPr>
          <w:rStyle w:val="cat-ExternalSystemDefinedgrp-32rplc-10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дата выдачи </w:t>
      </w:r>
      <w:r>
        <w:rPr>
          <w:rStyle w:val="cat-ExternalSystemDefinedgrp-35rplc-12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, орган выдачи </w:t>
      </w:r>
      <w:r>
        <w:rPr>
          <w:rStyle w:val="cat-ExternalSystemDefinedgrp-33rplc-13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проживающей по адресу: </w:t>
      </w:r>
      <w:r>
        <w:rPr>
          <w:rStyle w:val="cat-Addressgrp-2rplc-14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>, сведений о привлечении к административной ответственности не представлено,</w:t>
      </w:r>
    </w:p>
    <w:p>
      <w:pPr>
        <w:spacing w:before="0" w:after="0"/>
        <w:ind w:firstLine="709"/>
        <w:jc w:val="both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УСТАНОВИЛ</w:t>
      </w:r>
      <w:r>
        <w:rPr>
          <w:rFonts w:ascii="Times New Roman" w:eastAsia="Times New Roman" w:hAnsi="Times New Roman" w:cs="Times New Roman"/>
        </w:rPr>
        <w:t>:</w:t>
      </w:r>
    </w:p>
    <w:p>
      <w:pPr>
        <w:spacing w:before="0" w:after="0"/>
        <w:ind w:firstLine="709"/>
        <w:jc w:val="center"/>
      </w:pPr>
    </w:p>
    <w:p>
      <w:pPr>
        <w:spacing w:before="0" w:after="0"/>
        <w:ind w:firstLine="709"/>
        <w:jc w:val="both"/>
      </w:pPr>
      <w:r>
        <w:rPr>
          <w:rStyle w:val="cat-FIOgrp-17rplc-15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, являясь </w:t>
      </w:r>
      <w:r>
        <w:rPr>
          <w:rFonts w:ascii="Times New Roman" w:eastAsia="Times New Roman" w:hAnsi="Times New Roman" w:cs="Times New Roman"/>
        </w:rPr>
        <w:t xml:space="preserve">главным бухгалтером ООО </w:t>
      </w:r>
      <w:r>
        <w:rPr>
          <w:rFonts w:ascii="Times New Roman" w:eastAsia="Times New Roman" w:hAnsi="Times New Roman" w:cs="Times New Roman"/>
        </w:rPr>
        <w:t>«</w:t>
      </w:r>
      <w:r>
        <w:rPr>
          <w:rFonts w:ascii="Times New Roman" w:eastAsia="Times New Roman" w:hAnsi="Times New Roman" w:cs="Times New Roman"/>
        </w:rPr>
        <w:t>Вертикаль</w:t>
      </w:r>
      <w:r>
        <w:rPr>
          <w:rFonts w:ascii="Times New Roman" w:eastAsia="Times New Roman" w:hAnsi="Times New Roman" w:cs="Times New Roman"/>
        </w:rPr>
        <w:t>»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и </w:t>
      </w:r>
      <w:r>
        <w:rPr>
          <w:rFonts w:ascii="Times New Roman" w:eastAsia="Times New Roman" w:hAnsi="Times New Roman" w:cs="Times New Roman"/>
        </w:rPr>
        <w:t xml:space="preserve">исполняя должностные обязанности по месту нахождения юридического лица по адресу: </w:t>
      </w:r>
      <w:r>
        <w:rPr>
          <w:rStyle w:val="cat-Addressgrp-3rplc-17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 нарушение </w:t>
      </w:r>
      <w:r>
        <w:rPr>
          <w:rFonts w:ascii="Times New Roman" w:eastAsia="Times New Roman" w:hAnsi="Times New Roman" w:cs="Times New Roman"/>
        </w:rPr>
        <w:t>ч.8</w:t>
      </w:r>
      <w:r>
        <w:rPr>
          <w:rFonts w:ascii="Times New Roman" w:eastAsia="Times New Roman" w:hAnsi="Times New Roman" w:cs="Times New Roman"/>
        </w:rPr>
        <w:t xml:space="preserve"> ст.13</w:t>
      </w:r>
      <w:r>
        <w:rPr>
          <w:rFonts w:ascii="Times New Roman" w:eastAsia="Times New Roman" w:hAnsi="Times New Roman" w:cs="Times New Roman"/>
        </w:rPr>
        <w:t xml:space="preserve"> Федерального закона от 29.12.2006 №255-ФЗ «Об обязательном социальном страховании на случай временной нетрудоспособности</w:t>
      </w:r>
      <w:r>
        <w:rPr>
          <w:rFonts w:ascii="Times New Roman" w:eastAsia="Times New Roman" w:hAnsi="Times New Roman" w:cs="Times New Roman"/>
        </w:rPr>
        <w:t xml:space="preserve"> и в связи с материнством», п.22</w:t>
      </w:r>
      <w:r>
        <w:rPr>
          <w:rFonts w:ascii="Times New Roman" w:eastAsia="Times New Roman" w:hAnsi="Times New Roman" w:cs="Times New Roman"/>
        </w:rPr>
        <w:t xml:space="preserve"> Правил получения Фондом пенсион</w:t>
      </w:r>
      <w:r>
        <w:rPr>
          <w:rFonts w:ascii="Times New Roman" w:eastAsia="Times New Roman" w:hAnsi="Times New Roman" w:cs="Times New Roman"/>
        </w:rPr>
        <w:t>ного и социального страхования Р</w:t>
      </w:r>
      <w:r>
        <w:rPr>
          <w:rFonts w:ascii="Times New Roman" w:eastAsia="Times New Roman" w:hAnsi="Times New Roman" w:cs="Times New Roman"/>
        </w:rPr>
        <w:t xml:space="preserve">оссийской Федерации сведений и документов, необходимых для назначения и выплаты пособий по временной нетрудоспособности, по беременности и родам, единовременного пособия при рождении ребенка, ежемесячного пособия по уходу за ребенком, утвержденных постановлением Правительства Российской Федерации от 23.11.2021 №2010, в срок до 24 часов 00 минут </w:t>
      </w:r>
      <w:r>
        <w:rPr>
          <w:rFonts w:ascii="Times New Roman" w:eastAsia="Times New Roman" w:hAnsi="Times New Roman" w:cs="Times New Roman"/>
        </w:rPr>
        <w:t>14.01.2026</w:t>
      </w:r>
      <w:r>
        <w:rPr>
          <w:rFonts w:ascii="Times New Roman" w:eastAsia="Times New Roman" w:hAnsi="Times New Roman" w:cs="Times New Roman"/>
        </w:rPr>
        <w:t xml:space="preserve">, не обеспечила направление </w:t>
      </w:r>
      <w:r>
        <w:rPr>
          <w:rFonts w:ascii="Times New Roman" w:eastAsia="Times New Roman" w:hAnsi="Times New Roman" w:cs="Times New Roman"/>
        </w:rPr>
        <w:t xml:space="preserve">уведомления </w:t>
      </w:r>
      <w:r>
        <w:rPr>
          <w:rFonts w:ascii="Times New Roman" w:eastAsia="Times New Roman" w:hAnsi="Times New Roman" w:cs="Times New Roman"/>
        </w:rPr>
        <w:t xml:space="preserve">в </w:t>
      </w:r>
      <w:r>
        <w:rPr>
          <w:rFonts w:ascii="Times New Roman" w:eastAsia="Times New Roman" w:hAnsi="Times New Roman" w:cs="Times New Roman"/>
        </w:rPr>
        <w:t>ОСФР по ХМАО-Югре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в электронном виде для назначения и выплаты пособия по временной нетрудоспособности застрахованному лицу </w:t>
      </w:r>
      <w:r>
        <w:rPr>
          <w:rStyle w:val="cat-FIOgrp-18rplc-22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по электронному листку нетрудоспособности </w:t>
      </w:r>
      <w:r>
        <w:rPr>
          <w:rFonts w:ascii="Times New Roman" w:eastAsia="Times New Roman" w:hAnsi="Times New Roman" w:cs="Times New Roman"/>
        </w:rPr>
        <w:t xml:space="preserve">за период нетрудоспособности с </w:t>
      </w:r>
      <w:r>
        <w:rPr>
          <w:rFonts w:ascii="Times New Roman" w:eastAsia="Times New Roman" w:hAnsi="Times New Roman" w:cs="Times New Roman"/>
        </w:rPr>
        <w:t xml:space="preserve">05.01.2026 </w:t>
      </w:r>
      <w:r>
        <w:rPr>
          <w:rFonts w:ascii="Times New Roman" w:eastAsia="Times New Roman" w:hAnsi="Times New Roman" w:cs="Times New Roman"/>
        </w:rPr>
        <w:t xml:space="preserve">по </w:t>
      </w:r>
      <w:r>
        <w:rPr>
          <w:rFonts w:ascii="Times New Roman" w:eastAsia="Times New Roman" w:hAnsi="Times New Roman" w:cs="Times New Roman"/>
        </w:rPr>
        <w:t>09.01.2026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чем </w:t>
      </w:r>
      <w:r>
        <w:rPr>
          <w:rFonts w:ascii="Times New Roman" w:eastAsia="Times New Roman" w:hAnsi="Times New Roman" w:cs="Times New Roman"/>
        </w:rPr>
        <w:t>15.01.2026</w:t>
      </w:r>
      <w:r>
        <w:rPr>
          <w:rFonts w:ascii="Times New Roman" w:eastAsia="Times New Roman" w:hAnsi="Times New Roman" w:cs="Times New Roman"/>
        </w:rPr>
        <w:t xml:space="preserve"> в 00 час. 01 мин. совершила пра</w:t>
      </w:r>
      <w:r>
        <w:rPr>
          <w:rFonts w:ascii="Times New Roman" w:eastAsia="Times New Roman" w:hAnsi="Times New Roman" w:cs="Times New Roman"/>
        </w:rPr>
        <w:t>вонарушение, предусмотренное ч.4</w:t>
      </w:r>
      <w:r>
        <w:rPr>
          <w:rFonts w:ascii="Times New Roman" w:eastAsia="Times New Roman" w:hAnsi="Times New Roman" w:cs="Times New Roman"/>
        </w:rPr>
        <w:t xml:space="preserve"> ст.15.33 КоАП РФ.</w:t>
      </w:r>
    </w:p>
    <w:p>
      <w:pPr>
        <w:spacing w:before="0" w:after="0" w:line="257" w:lineRule="auto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При рассмотрении дела </w:t>
      </w:r>
      <w:r>
        <w:rPr>
          <w:rStyle w:val="cat-FIOgrp-17rplc-27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не присутствовала; о месте, дате и времени рассмотрения дела извещена надлежащим образом. </w:t>
      </w:r>
    </w:p>
    <w:p>
      <w:pPr>
        <w:spacing w:before="0" w:after="0" w:line="257" w:lineRule="auto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 соответствии с положениями ч. 2 ст. 25.1 КоАП РФ дело рассмотрено в отсутствие </w:t>
      </w:r>
      <w:r>
        <w:rPr>
          <w:rFonts w:ascii="Times New Roman" w:eastAsia="Times New Roman" w:hAnsi="Times New Roman" w:cs="Times New Roman"/>
        </w:rPr>
        <w:t>привлекаемого лица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 xml:space="preserve">зучив и проанализировав письменные материалы дела, мировой судья пришел к следующему.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В соответствии с ч.4 ст.</w:t>
      </w:r>
      <w:r>
        <w:rPr>
          <w:rFonts w:ascii="Times New Roman" w:eastAsia="Times New Roman" w:hAnsi="Times New Roman" w:cs="Times New Roman"/>
        </w:rPr>
        <w:t xml:space="preserve">15.33 </w:t>
      </w:r>
      <w:r>
        <w:rPr>
          <w:rFonts w:ascii="Times New Roman" w:eastAsia="Times New Roman" w:hAnsi="Times New Roman" w:cs="Times New Roman"/>
        </w:rPr>
        <w:t>КоАП РФ непредставление в соответствии с</w:t>
      </w:r>
      <w:r>
        <w:rPr>
          <w:rFonts w:ascii="Times New Roman" w:eastAsia="Times New Roman" w:hAnsi="Times New Roman" w:cs="Times New Roman"/>
        </w:rPr>
        <w:t> </w:t>
      </w:r>
      <w:hyperlink r:id="rId4" w:anchor="/document/12151284/entry/1010" w:history="1">
        <w:r>
          <w:rPr>
            <w:rFonts w:ascii="Times New Roman" w:eastAsia="Times New Roman" w:hAnsi="Times New Roman" w:cs="Times New Roman"/>
            <w:color w:val="0000EE"/>
          </w:rPr>
          <w:t>законодательством</w:t>
        </w:r>
      </w:hyperlink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 xml:space="preserve">Российской Федерации об обязательном социальном </w:t>
      </w:r>
      <w:r>
        <w:rPr>
          <w:rFonts w:ascii="Times New Roman" w:eastAsia="Times New Roman" w:hAnsi="Times New Roman" w:cs="Times New Roman"/>
        </w:rPr>
        <w:t xml:space="preserve">страховании на случай временной нетрудоспособности и в связи с материнством в территориальные органы Фонда пенсионного и социального страхования Российской Федерации или их должностным лицам оформленных в установленном порядке документов и (или) иных сведений, необходимых для осуществления контроля за правильностью назначения, исчисления и выплаты страхового обеспечения по обязательному социальному страхованию на случай временной нетрудоспособности и в связи с материнством, за правомерностью осуществления и правильностью определения размера расходов на оплату четырех дополнительных выходных дней одному из родителей (опекуну, попечителю) для ухода за детьми-инвалидами, а также необходимых для назначения территориальным органом Фонда пенсионного и социального страхования Российской Федерации застрахованному лицу соответствующего вида пособия или исчисления его размера, возмещения расходов на оплату четырех дополнительных выходных дней одному из родителей (опекуну, попечителю) для ухода за детьми-инвалидами, социального пособия на погребение, стоимости услуг, предоставленных согласно гарантированному перечню услуг по погребению, а равно представление таких сведений в неполном объеме или в искаженном виде влечет наложение административного штрафа на должностных лиц в размере от трехсот до </w:t>
      </w:r>
      <w:r>
        <w:rPr>
          <w:rStyle w:val="cat-SumInWordsgrp-21rplc-28"/>
          <w:rFonts w:ascii="Times New Roman" w:eastAsia="Times New Roman" w:hAnsi="Times New Roman" w:cs="Times New Roman"/>
        </w:rPr>
        <w:t>сумма прописью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Согласно п.2.1 ч.2 ст.4.1 Федерального закона </w:t>
      </w:r>
      <w:r>
        <w:rPr>
          <w:rFonts w:ascii="Times New Roman" w:eastAsia="Times New Roman" w:hAnsi="Times New Roman" w:cs="Times New Roman"/>
        </w:rPr>
        <w:t xml:space="preserve">от 29.12.2006 №255-ФЗ «Об обязательном социальном страховании на случай временной нетрудоспособности и в связи с материнством» (далее-Федеральный закон №255-ФЗ) страхователи обязаны </w:t>
      </w:r>
      <w:r>
        <w:rPr>
          <w:rFonts w:ascii="Times New Roman" w:eastAsia="Times New Roman" w:hAnsi="Times New Roman" w:cs="Times New Roman"/>
        </w:rPr>
        <w:t>своевременно представлять в установленном порядке в территориальный орган страховщика сведения, необходимые для назначения и выплаты страхового обеспечения застрахованному лицу.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 соответствии </w:t>
      </w:r>
      <w:r>
        <w:rPr>
          <w:rFonts w:ascii="Times New Roman" w:eastAsia="Times New Roman" w:hAnsi="Times New Roman" w:cs="Times New Roman"/>
        </w:rPr>
        <w:t>ч.8 ст.13</w:t>
      </w:r>
      <w:r>
        <w:rPr>
          <w:rFonts w:ascii="Times New Roman" w:eastAsia="Times New Roman" w:hAnsi="Times New Roman" w:cs="Times New Roman"/>
        </w:rPr>
        <w:t xml:space="preserve"> Федерального закона №255-ФЗ </w:t>
      </w:r>
      <w:r>
        <w:rPr>
          <w:rFonts w:ascii="Times New Roman" w:eastAsia="Times New Roman" w:hAnsi="Times New Roman" w:cs="Times New Roman"/>
        </w:rPr>
        <w:t>страхователи не позднее трех рабочих дней со дня получения данных о закрытом листке нетрудоспособности, сформированном в форме электронного документа, передают в информационную систему страховщика в составе сведений для формирования электронного листка нетрудоспособности сведения, необходимые для назначения и выплаты пособий по временной нетрудоспособности, по беременности и родам, подписанные с использованием усиленной квалифицированной</w:t>
      </w:r>
      <w:r>
        <w:rPr>
          <w:rFonts w:ascii="Times New Roman" w:eastAsia="Times New Roman" w:hAnsi="Times New Roman" w:cs="Times New Roman"/>
        </w:rPr>
        <w:t> </w:t>
      </w:r>
      <w:hyperlink r:id="rId4" w:anchor="/document/12184522/entry/21" w:history="1">
        <w:r>
          <w:rPr>
            <w:rFonts w:ascii="Times New Roman" w:eastAsia="Times New Roman" w:hAnsi="Times New Roman" w:cs="Times New Roman"/>
            <w:color w:val="0000EE"/>
          </w:rPr>
          <w:t>электронной подписи</w:t>
        </w:r>
      </w:hyperlink>
      <w:r>
        <w:rPr>
          <w:rFonts w:ascii="Times New Roman" w:eastAsia="Times New Roman" w:hAnsi="Times New Roman" w:cs="Times New Roman"/>
        </w:rPr>
        <w:t>, если иное не установлено настоящей статьей.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 силу требований ч.17 ст.13 Федерального закона №255-ФЗ </w:t>
      </w:r>
      <w:r>
        <w:rPr>
          <w:rFonts w:ascii="Times New Roman" w:eastAsia="Times New Roman" w:hAnsi="Times New Roman" w:cs="Times New Roman"/>
        </w:rPr>
        <w:t>состав сведений и документов, необходимых для назначения и выплаты пособий по временной нетрудоспособности, по беременности и родам, единовременного пособия при рождении ребенка, ежемесячного пособия по уходу за ребенком, и</w:t>
      </w:r>
      <w:r>
        <w:rPr>
          <w:rFonts w:ascii="Times New Roman" w:eastAsia="Times New Roman" w:hAnsi="Times New Roman" w:cs="Times New Roman"/>
        </w:rPr>
        <w:t> </w:t>
      </w:r>
      <w:hyperlink r:id="rId4" w:anchor="/document/403124973/entry/1000" w:history="1">
        <w:r>
          <w:rPr>
            <w:rFonts w:ascii="Times New Roman" w:eastAsia="Times New Roman" w:hAnsi="Times New Roman" w:cs="Times New Roman"/>
            <w:color w:val="0000EE"/>
          </w:rPr>
          <w:t>порядок</w:t>
        </w:r>
      </w:hyperlink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их получения страховщиком, в том числе в электронной форме с использованием единой системы межведомственного электронного взаимодействия, устанавливаются Правительством Российской Федерации.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Правила получения Фондом пенсионного и социального страхования российской Федерации сведений и документов, необходимых для назначения </w:t>
      </w:r>
      <w:r>
        <w:rPr>
          <w:rFonts w:ascii="Times New Roman" w:eastAsia="Times New Roman" w:hAnsi="Times New Roman" w:cs="Times New Roman"/>
        </w:rPr>
        <w:t>и выплаты пособий по временной нетрудоспособности, по беременности и родам, единовременного пособия при рождении ребенка, ежемесячного пособия по уходу за ребенком, утверждены постановлением Правительства Российской Федерации от 23.11.2021 №2010 (далее-Правила)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В соответствии с п.22</w:t>
      </w:r>
      <w:r>
        <w:rPr>
          <w:rFonts w:ascii="Times New Roman" w:eastAsia="Times New Roman" w:hAnsi="Times New Roman" w:cs="Times New Roman"/>
        </w:rPr>
        <w:t xml:space="preserve"> Правил </w:t>
      </w:r>
      <w:r>
        <w:rPr>
          <w:rFonts w:ascii="Times New Roman" w:eastAsia="Times New Roman" w:hAnsi="Times New Roman" w:cs="Times New Roman"/>
        </w:rPr>
        <w:t>страхователи не позднее 3 рабочих дней со дня получения данных о закрытии электронного листка нетрудоспособности по запросу страховщика размещают в информационной системе страховщика подписанные усиленной квалифицированной</w:t>
      </w:r>
      <w:r>
        <w:rPr>
          <w:rFonts w:ascii="Times New Roman" w:eastAsia="Times New Roman" w:hAnsi="Times New Roman" w:cs="Times New Roman"/>
        </w:rPr>
        <w:t> </w:t>
      </w:r>
      <w:hyperlink r:id="rId4" w:anchor="/document/12184522/entry/21" w:history="1">
        <w:r>
          <w:rPr>
            <w:rFonts w:ascii="Times New Roman" w:eastAsia="Times New Roman" w:hAnsi="Times New Roman" w:cs="Times New Roman"/>
            <w:color w:val="0000EE"/>
          </w:rPr>
          <w:t>электронной подписью</w:t>
        </w:r>
      </w:hyperlink>
      <w:r>
        <w:rPr>
          <w:rFonts w:ascii="Times New Roman" w:eastAsia="Times New Roman" w:hAnsi="Times New Roman" w:cs="Times New Roman"/>
        </w:rPr>
        <w:t xml:space="preserve"> сведения, необходимые для назначения и выплаты пособия по временной нетрудоспособности.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 судебном заседании установлено, что </w:t>
      </w:r>
      <w:r>
        <w:rPr>
          <w:rFonts w:ascii="Times New Roman" w:eastAsia="Times New Roman" w:hAnsi="Times New Roman" w:cs="Times New Roman"/>
        </w:rPr>
        <w:t xml:space="preserve">в электронном виде для назначения и выплаты пособия по временной нетрудоспособности застрахованному лицу </w:t>
      </w:r>
      <w:r>
        <w:rPr>
          <w:rStyle w:val="cat-FIOgrp-18rplc-31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по электронному листку нетрудоспособности з</w:t>
      </w:r>
      <w:r>
        <w:rPr>
          <w:rFonts w:ascii="Times New Roman" w:eastAsia="Times New Roman" w:hAnsi="Times New Roman" w:cs="Times New Roman"/>
        </w:rPr>
        <w:t xml:space="preserve">а период нетрудоспособности с </w:t>
      </w:r>
      <w:r>
        <w:rPr>
          <w:rFonts w:ascii="Times New Roman" w:eastAsia="Times New Roman" w:hAnsi="Times New Roman" w:cs="Times New Roman"/>
        </w:rPr>
        <w:t xml:space="preserve">05.01.2026 </w:t>
      </w:r>
      <w:r>
        <w:rPr>
          <w:rFonts w:ascii="Times New Roman" w:eastAsia="Times New Roman" w:hAnsi="Times New Roman" w:cs="Times New Roman"/>
        </w:rPr>
        <w:t xml:space="preserve">по </w:t>
      </w:r>
      <w:r>
        <w:rPr>
          <w:rFonts w:ascii="Times New Roman" w:eastAsia="Times New Roman" w:hAnsi="Times New Roman" w:cs="Times New Roman"/>
        </w:rPr>
        <w:t>09.01.2026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был направлен </w:t>
      </w:r>
      <w:r>
        <w:rPr>
          <w:rFonts w:ascii="Times New Roman" w:eastAsia="Times New Roman" w:hAnsi="Times New Roman" w:cs="Times New Roman"/>
        </w:rPr>
        <w:t>в отделение Фонда пенсион</w:t>
      </w:r>
      <w:r>
        <w:rPr>
          <w:rFonts w:ascii="Times New Roman" w:eastAsia="Times New Roman" w:hAnsi="Times New Roman" w:cs="Times New Roman"/>
        </w:rPr>
        <w:t xml:space="preserve">ного и социального страхования </w:t>
      </w:r>
      <w:r>
        <w:rPr>
          <w:rFonts w:ascii="Times New Roman" w:eastAsia="Times New Roman" w:hAnsi="Times New Roman" w:cs="Times New Roman"/>
        </w:rPr>
        <w:t>РФ по ХМАО-Югре в электронном виде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19.01.2026</w:t>
      </w:r>
      <w:r>
        <w:rPr>
          <w:rFonts w:ascii="Times New Roman" w:eastAsia="Times New Roman" w:hAnsi="Times New Roman" w:cs="Times New Roman"/>
        </w:rPr>
        <w:t>, то есть с нарушением установленного законом срока.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Фактически обстоятельства дела подтверждаются исследованными в судебном заседании доказательствами, а именно: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-протоколом об административном правонарушении №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1427056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27.05.2026</w:t>
      </w:r>
      <w:r>
        <w:rPr>
          <w:rFonts w:ascii="Times New Roman" w:eastAsia="Times New Roman" w:hAnsi="Times New Roman" w:cs="Times New Roman"/>
        </w:rPr>
        <w:t xml:space="preserve">, составленным </w:t>
      </w:r>
      <w:r>
        <w:rPr>
          <w:rFonts w:ascii="Times New Roman" w:eastAsia="Times New Roman" w:hAnsi="Times New Roman" w:cs="Times New Roman"/>
        </w:rPr>
        <w:t xml:space="preserve">в отсутствие надлежаще извещенной </w:t>
      </w:r>
      <w:r>
        <w:rPr>
          <w:rStyle w:val="cat-FIOgrp-17rplc-36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>;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копией выписки из ЕГРЮЛ в отношении </w:t>
      </w:r>
      <w:r>
        <w:rPr>
          <w:rFonts w:ascii="Times New Roman" w:eastAsia="Times New Roman" w:hAnsi="Times New Roman" w:cs="Times New Roman"/>
        </w:rPr>
        <w:t xml:space="preserve">ООО </w:t>
      </w:r>
      <w:r>
        <w:rPr>
          <w:rFonts w:ascii="Times New Roman" w:eastAsia="Times New Roman" w:hAnsi="Times New Roman" w:cs="Times New Roman"/>
        </w:rPr>
        <w:t>«</w:t>
      </w:r>
      <w:r>
        <w:rPr>
          <w:rFonts w:ascii="Times New Roman" w:eastAsia="Times New Roman" w:hAnsi="Times New Roman" w:cs="Times New Roman"/>
        </w:rPr>
        <w:t>Вертикаль</w:t>
      </w:r>
      <w:r>
        <w:rPr>
          <w:rFonts w:ascii="Times New Roman" w:eastAsia="Times New Roman" w:hAnsi="Times New Roman" w:cs="Times New Roman"/>
        </w:rPr>
        <w:t>»</w:t>
      </w:r>
      <w:r>
        <w:rPr>
          <w:rFonts w:ascii="Times New Roman" w:eastAsia="Times New Roman" w:hAnsi="Times New Roman" w:cs="Times New Roman"/>
        </w:rPr>
        <w:t>;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 xml:space="preserve">распечаткой </w:t>
      </w:r>
      <w:r>
        <w:rPr>
          <w:rFonts w:ascii="Times New Roman" w:eastAsia="Times New Roman" w:hAnsi="Times New Roman" w:cs="Times New Roman"/>
        </w:rPr>
        <w:t>про</w:t>
      </w:r>
      <w:r>
        <w:rPr>
          <w:rFonts w:ascii="Times New Roman" w:eastAsia="Times New Roman" w:hAnsi="Times New Roman" w:cs="Times New Roman"/>
        </w:rPr>
        <w:t>активного</w:t>
      </w:r>
      <w:r>
        <w:rPr>
          <w:rFonts w:ascii="Times New Roman" w:eastAsia="Times New Roman" w:hAnsi="Times New Roman" w:cs="Times New Roman"/>
        </w:rPr>
        <w:t xml:space="preserve"> процесса № </w:t>
      </w:r>
      <w:r>
        <w:rPr>
          <w:rFonts w:ascii="Times New Roman" w:eastAsia="Times New Roman" w:hAnsi="Times New Roman" w:cs="Times New Roman"/>
        </w:rPr>
        <w:t>910321945191</w:t>
      </w:r>
      <w:r>
        <w:rPr>
          <w:rFonts w:ascii="Times New Roman" w:eastAsia="Times New Roman" w:hAnsi="Times New Roman" w:cs="Times New Roman"/>
        </w:rPr>
        <w:t xml:space="preserve"> функционального компонента «</w:t>
      </w:r>
      <w:r>
        <w:rPr>
          <w:rFonts w:ascii="Times New Roman" w:eastAsia="Times New Roman" w:hAnsi="Times New Roman" w:cs="Times New Roman"/>
        </w:rPr>
        <w:t>Проактивные</w:t>
      </w:r>
      <w:r>
        <w:rPr>
          <w:rFonts w:ascii="Times New Roman" w:eastAsia="Times New Roman" w:hAnsi="Times New Roman" w:cs="Times New Roman"/>
        </w:rPr>
        <w:t xml:space="preserve"> выплаты» </w:t>
      </w:r>
      <w:r>
        <w:rPr>
          <w:rFonts w:ascii="Times New Roman" w:eastAsia="Times New Roman" w:hAnsi="Times New Roman" w:cs="Times New Roman"/>
        </w:rPr>
        <w:t>Федеральной государственной информационной системы «Единая интегрированная информационная система «</w:t>
      </w:r>
      <w:r>
        <w:rPr>
          <w:rFonts w:ascii="Times New Roman" w:eastAsia="Times New Roman" w:hAnsi="Times New Roman" w:cs="Times New Roman"/>
        </w:rPr>
        <w:t>Со</w:t>
      </w:r>
      <w:r>
        <w:rPr>
          <w:rFonts w:ascii="Times New Roman" w:eastAsia="Times New Roman" w:hAnsi="Times New Roman" w:cs="Times New Roman"/>
        </w:rPr>
        <w:t>цстрах»</w:t>
      </w:r>
      <w:r>
        <w:rPr>
          <w:rFonts w:ascii="Times New Roman" w:eastAsia="Times New Roman" w:hAnsi="Times New Roman" w:cs="Times New Roman"/>
        </w:rPr>
        <w:t>;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- выпиской из ЕГРЮЛ.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 соответствии со ст.2.4 КоАП РФ </w:t>
      </w:r>
      <w:r>
        <w:rPr>
          <w:rFonts w:ascii="Times New Roman" w:eastAsia="Times New Roman" w:hAnsi="Times New Roman" w:cs="Times New Roman"/>
        </w:rPr>
        <w:t>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 силу примечания к ст.2.4 КоАП РФ под должностным лицом в данном Кодексе следует понимать лицо, постоянно, временно или в соответствии со специальными полномочиями осуществляющее функции представителя власти, то есть наделенное в установленном законом порядке распорядительными полномочиями в отношении лиц, не находящихся в служебной зависимости от него, а равно лицо, выполняющее </w:t>
      </w:r>
      <w:hyperlink r:id="rId4" w:anchor="/document/1792859/entry/4" w:history="1">
        <w:r>
          <w:rPr>
            <w:rFonts w:ascii="Times New Roman" w:eastAsia="Times New Roman" w:hAnsi="Times New Roman" w:cs="Times New Roman"/>
            <w:color w:val="0000EE"/>
          </w:rPr>
          <w:t>организационно-распорядительные</w:t>
        </w:r>
      </w:hyperlink>
      <w:r>
        <w:rPr>
          <w:rFonts w:ascii="Times New Roman" w:eastAsia="Times New Roman" w:hAnsi="Times New Roman" w:cs="Times New Roman"/>
        </w:rPr>
        <w:t xml:space="preserve"> или </w:t>
      </w:r>
      <w:hyperlink r:id="rId4" w:anchor="/document/1792859/entry/5" w:history="1">
        <w:r>
          <w:rPr>
            <w:rFonts w:ascii="Times New Roman" w:eastAsia="Times New Roman" w:hAnsi="Times New Roman" w:cs="Times New Roman"/>
            <w:color w:val="0000EE"/>
          </w:rPr>
          <w:t>административно-хозяйственные</w:t>
        </w:r>
      </w:hyperlink>
      <w:r>
        <w:rPr>
          <w:rFonts w:ascii="Times New Roman" w:eastAsia="Times New Roman" w:hAnsi="Times New Roman" w:cs="Times New Roman"/>
        </w:rPr>
        <w:t xml:space="preserve"> функции в государственных органах, органах государственных внебюджетных фондов Российской Федерации, органах местного самоуправления, государственных и муниципальных организациях, а также в Вооруженных Силах Российской Федерации, других войсках и воинских формированиях Российской Федерации. Совершившие административные правонарушения в связи с </w:t>
      </w:r>
      <w:r>
        <w:rPr>
          <w:rFonts w:ascii="Times New Roman" w:eastAsia="Times New Roman" w:hAnsi="Times New Roman" w:cs="Times New Roman"/>
        </w:rPr>
        <w:t>выполнением организационно-распорядительных или административно-хозяйственных функций руководители и другие работники иных организаций.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Бездействие </w:t>
      </w:r>
      <w:r>
        <w:rPr>
          <w:rStyle w:val="cat-FIOgrp-17rplc-38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ми</w:t>
      </w:r>
      <w:r>
        <w:rPr>
          <w:rFonts w:ascii="Times New Roman" w:eastAsia="Times New Roman" w:hAnsi="Times New Roman" w:cs="Times New Roman"/>
        </w:rPr>
        <w:t>ровой судья квалифицирует по ч.4</w:t>
      </w:r>
      <w:r>
        <w:rPr>
          <w:rFonts w:ascii="Times New Roman" w:eastAsia="Times New Roman" w:hAnsi="Times New Roman" w:cs="Times New Roman"/>
        </w:rPr>
        <w:t xml:space="preserve"> ст.15.33 КоАП РФ - </w:t>
      </w:r>
      <w:r>
        <w:rPr>
          <w:rFonts w:ascii="Times New Roman" w:eastAsia="Times New Roman" w:hAnsi="Times New Roman" w:cs="Times New Roman"/>
        </w:rPr>
        <w:t>н</w:t>
      </w:r>
      <w:r>
        <w:rPr>
          <w:rFonts w:ascii="Times New Roman" w:eastAsia="Times New Roman" w:hAnsi="Times New Roman" w:cs="Times New Roman"/>
        </w:rPr>
        <w:t xml:space="preserve">епредставление в соответствии с </w:t>
      </w:r>
      <w:hyperlink r:id="rId4" w:anchor="/document/12151284/entry/1010" w:history="1">
        <w:r>
          <w:rPr>
            <w:rFonts w:ascii="Times New Roman" w:eastAsia="Times New Roman" w:hAnsi="Times New Roman" w:cs="Times New Roman"/>
            <w:color w:val="0000EE"/>
          </w:rPr>
          <w:t>законодательством</w:t>
        </w:r>
      </w:hyperlink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Российской Федерации об обязательном социальном страховании в связи с материнством в территориальные органы Фонда пенсионного и социального страхования Российской Федерации оформленных в установленном порядке документов и (или) иных сведений, необходимых для осуществления контроля за правильностью назначения, исчисления и выплаты страхового обеспечения по обязательному социальному страхованию в связи с материнством, а также необходимых для назначения территориальным органом Фонда пенсионного и социального страхования Российской Федерации застрахованному лицу соответствующего вида пособия или исчисления его размера.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Смягчающих и отягчающих</w:t>
      </w:r>
      <w:r>
        <w:rPr>
          <w:rFonts w:ascii="Times New Roman" w:eastAsia="Times New Roman" w:hAnsi="Times New Roman" w:cs="Times New Roman"/>
        </w:rPr>
        <w:t xml:space="preserve"> административную</w:t>
      </w:r>
      <w:r>
        <w:rPr>
          <w:rFonts w:ascii="Times New Roman" w:eastAsia="Times New Roman" w:hAnsi="Times New Roman" w:cs="Times New Roman"/>
        </w:rPr>
        <w:t xml:space="preserve"> ответственность обстоятельств,</w:t>
      </w:r>
      <w:r>
        <w:rPr>
          <w:rFonts w:ascii="Times New Roman" w:eastAsia="Times New Roman" w:hAnsi="Times New Roman" w:cs="Times New Roman"/>
        </w:rPr>
        <w:t xml:space="preserve"> мировым судьей не установлено.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На основании </w:t>
      </w:r>
      <w:r>
        <w:rPr>
          <w:rFonts w:ascii="Times New Roman" w:eastAsia="Times New Roman" w:hAnsi="Times New Roman" w:cs="Times New Roman"/>
        </w:rPr>
        <w:t xml:space="preserve">изложенного, руководствуясь </w:t>
      </w:r>
      <w:r>
        <w:rPr>
          <w:rFonts w:ascii="Times New Roman" w:eastAsia="Times New Roman" w:hAnsi="Times New Roman" w:cs="Times New Roman"/>
        </w:rPr>
        <w:t>ст.ст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23.1, 29.10 КоАП РФ, мировой судья</w:t>
      </w:r>
      <w:r>
        <w:rPr>
          <w:rFonts w:ascii="Times New Roman" w:eastAsia="Times New Roman" w:hAnsi="Times New Roman" w:cs="Times New Roman"/>
        </w:rPr>
        <w:t>,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ПОСТАНОВИЛ</w:t>
      </w:r>
      <w:r>
        <w:rPr>
          <w:rFonts w:ascii="Times New Roman" w:eastAsia="Times New Roman" w:hAnsi="Times New Roman" w:cs="Times New Roman"/>
        </w:rPr>
        <w:t>:</w:t>
      </w:r>
    </w:p>
    <w:p>
      <w:pPr>
        <w:spacing w:before="0" w:after="0"/>
        <w:jc w:val="center"/>
      </w:pP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признать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Власову </w:t>
      </w:r>
      <w:r>
        <w:rPr>
          <w:rStyle w:val="cat-UserDefinedgrp-37rplc-40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виновной в совершении</w:t>
      </w:r>
      <w:r>
        <w:rPr>
          <w:rFonts w:ascii="Times New Roman" w:eastAsia="Times New Roman" w:hAnsi="Times New Roman" w:cs="Times New Roman"/>
        </w:rPr>
        <w:t xml:space="preserve"> административного правонарушения, </w:t>
      </w:r>
      <w:r>
        <w:rPr>
          <w:rFonts w:ascii="Times New Roman" w:eastAsia="Times New Roman" w:hAnsi="Times New Roman" w:cs="Times New Roman"/>
        </w:rPr>
        <w:t>предусмотренного ч.4</w:t>
      </w:r>
      <w:r>
        <w:rPr>
          <w:rFonts w:ascii="Times New Roman" w:eastAsia="Times New Roman" w:hAnsi="Times New Roman" w:cs="Times New Roman"/>
        </w:rPr>
        <w:t xml:space="preserve"> ст.15.33 КоАП РФ, и назначить ей наказание в виде административного штрафа в размере </w:t>
      </w:r>
      <w:r>
        <w:rPr>
          <w:rStyle w:val="cat-Sumgrp-22rplc-41"/>
          <w:rFonts w:ascii="Times New Roman" w:eastAsia="Times New Roman" w:hAnsi="Times New Roman" w:cs="Times New Roman"/>
        </w:rPr>
        <w:t>сумма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 соответствии с требованиями ч.1 ст.32.2 КоАП РФ административный штраф должен быть уплачен лицом, привлеченным к административной ответственности в полном объеме,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r:id="rId5" w:anchor="sub_315" w:history="1">
        <w:r>
          <w:rPr>
            <w:rFonts w:ascii="Times New Roman" w:eastAsia="Times New Roman" w:hAnsi="Times New Roman" w:cs="Times New Roman"/>
            <w:color w:val="0000EE"/>
          </w:rPr>
          <w:t>статьей 31.5</w:t>
        </w:r>
      </w:hyperlink>
      <w:r>
        <w:rPr>
          <w:rFonts w:ascii="Times New Roman" w:eastAsia="Times New Roman" w:hAnsi="Times New Roman" w:cs="Times New Roman"/>
        </w:rPr>
        <w:t xml:space="preserve"> КоАП РФ.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5" w:anchor="sub_32201" w:history="1">
        <w:r>
          <w:rPr>
            <w:rFonts w:ascii="Times New Roman" w:eastAsia="Times New Roman" w:hAnsi="Times New Roman" w:cs="Times New Roman"/>
            <w:color w:val="0000EE"/>
          </w:rPr>
          <w:t>части 1</w:t>
        </w:r>
      </w:hyperlink>
      <w:r>
        <w:rPr>
          <w:rFonts w:ascii="Times New Roman" w:eastAsia="Times New Roman" w:hAnsi="Times New Roman" w:cs="Times New Roman"/>
        </w:rPr>
        <w:t xml:space="preserve"> ст. 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</w:t>
      </w:r>
      <w:hyperlink r:id="rId6" w:history="1">
        <w:r>
          <w:rPr>
            <w:rFonts w:ascii="Times New Roman" w:eastAsia="Times New Roman" w:hAnsi="Times New Roman" w:cs="Times New Roman"/>
            <w:color w:val="0000EE"/>
          </w:rPr>
          <w:t>федеральным законодательством</w:t>
        </w:r>
      </w:hyperlink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Получатель: УФК по Ханты-Мансийскому автономному округу-Югре (ОСФР по ХМАО-Югре, л/с 04874Ф87010) Банк получателя: РКЦ Ханты-Мансийск/УФК по </w:t>
      </w:r>
      <w:r>
        <w:rPr>
          <w:rStyle w:val="cat-Addressgrp-4rplc-42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ИНН получателя: </w:t>
      </w:r>
      <w:r>
        <w:rPr>
          <w:rStyle w:val="cat-PhoneNumbergrp-27rplc-43"/>
          <w:rFonts w:ascii="Times New Roman" w:eastAsia="Times New Roman" w:hAnsi="Times New Roman" w:cs="Times New Roman"/>
        </w:rPr>
        <w:t>телефон</w:t>
      </w:r>
      <w:r>
        <w:rPr>
          <w:rFonts w:ascii="Times New Roman" w:eastAsia="Times New Roman" w:hAnsi="Times New Roman" w:cs="Times New Roman"/>
        </w:rPr>
        <w:t xml:space="preserve"> КПП получателя: </w:t>
      </w:r>
      <w:r>
        <w:rPr>
          <w:rStyle w:val="cat-PhoneNumbergrp-28rplc-44"/>
          <w:rFonts w:ascii="Times New Roman" w:eastAsia="Times New Roman" w:hAnsi="Times New Roman" w:cs="Times New Roman"/>
        </w:rPr>
        <w:t>телефон</w:t>
      </w:r>
      <w:r>
        <w:rPr>
          <w:rFonts w:ascii="Times New Roman" w:eastAsia="Times New Roman" w:hAnsi="Times New Roman" w:cs="Times New Roman"/>
        </w:rPr>
        <w:t xml:space="preserve"> О</w:t>
      </w:r>
      <w:r>
        <w:rPr>
          <w:rFonts w:ascii="Times New Roman" w:eastAsia="Times New Roman" w:hAnsi="Times New Roman" w:cs="Times New Roman"/>
        </w:rPr>
        <w:t xml:space="preserve">КТМО </w:t>
      </w:r>
      <w:r>
        <w:rPr>
          <w:rStyle w:val="cat-PhoneNumbergrp-29rplc-45"/>
          <w:rFonts w:ascii="Times New Roman" w:eastAsia="Times New Roman" w:hAnsi="Times New Roman" w:cs="Times New Roman"/>
        </w:rPr>
        <w:t>телефон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БИК ТОФК</w:t>
      </w:r>
      <w:r>
        <w:rPr>
          <w:rFonts w:ascii="Times New Roman" w:eastAsia="Times New Roman" w:hAnsi="Times New Roman" w:cs="Times New Roman"/>
        </w:rPr>
        <w:t>-</w:t>
      </w:r>
      <w:r>
        <w:rPr>
          <w:rStyle w:val="cat-PhoneNumbergrp-30rplc-46"/>
          <w:rFonts w:ascii="Times New Roman" w:eastAsia="Times New Roman" w:hAnsi="Times New Roman" w:cs="Times New Roman"/>
        </w:rPr>
        <w:t>телефон</w:t>
      </w:r>
      <w:r>
        <w:rPr>
          <w:rFonts w:ascii="Times New Roman" w:eastAsia="Times New Roman" w:hAnsi="Times New Roman" w:cs="Times New Roman"/>
        </w:rPr>
        <w:t xml:space="preserve"> КБК 79711601230060002</w:t>
      </w:r>
      <w:r>
        <w:rPr>
          <w:rFonts w:ascii="Times New Roman" w:eastAsia="Times New Roman" w:hAnsi="Times New Roman" w:cs="Times New Roman"/>
        </w:rPr>
        <w:t>140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Счет получателя платежа (номер казначейского счета) 03100643000000018700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Кор/счет 40102810245</w:t>
      </w:r>
      <w:r>
        <w:rPr>
          <w:rFonts w:ascii="Times New Roman" w:eastAsia="Times New Roman" w:hAnsi="Times New Roman" w:cs="Times New Roman"/>
        </w:rPr>
        <w:t>370000007 КБК –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79711601230060002</w:t>
      </w:r>
      <w:r>
        <w:rPr>
          <w:rFonts w:ascii="Times New Roman" w:eastAsia="Times New Roman" w:hAnsi="Times New Roman" w:cs="Times New Roman"/>
        </w:rPr>
        <w:t>140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УИН </w:t>
      </w:r>
      <w:r>
        <w:rPr>
          <w:rFonts w:ascii="Times New Roman" w:eastAsia="Times New Roman" w:hAnsi="Times New Roman" w:cs="Times New Roman"/>
        </w:rPr>
        <w:t>79786002705260238230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Постановление может быть обжаловано в Ханты-Мансийский районный суд через м</w:t>
      </w:r>
      <w:r>
        <w:rPr>
          <w:rFonts w:ascii="Times New Roman" w:eastAsia="Times New Roman" w:hAnsi="Times New Roman" w:cs="Times New Roman"/>
        </w:rPr>
        <w:t>ирового судью в течение 10 дней</w:t>
      </w:r>
      <w:r>
        <w:rPr>
          <w:rFonts w:ascii="Times New Roman" w:eastAsia="Times New Roman" w:hAnsi="Times New Roman" w:cs="Times New Roman"/>
        </w:rPr>
        <w:t xml:space="preserve"> со дня получения копии постановления.</w:t>
      </w:r>
    </w:p>
    <w:p>
      <w:pPr>
        <w:spacing w:before="0" w:after="0"/>
        <w:jc w:val="both"/>
      </w:pP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Мировой судья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                 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     </w:t>
      </w:r>
      <w:r>
        <w:rPr>
          <w:rStyle w:val="cat-FIOgrp-20rplc-47"/>
          <w:rFonts w:ascii="Times New Roman" w:eastAsia="Times New Roman" w:hAnsi="Times New Roman" w:cs="Times New Roman"/>
        </w:rPr>
        <w:t>фио</w:t>
      </w:r>
    </w:p>
    <w:p>
      <w:pPr>
        <w:spacing w:before="0" w:after="0"/>
        <w:jc w:val="both"/>
      </w:pP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Копия верна</w:t>
      </w: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Мировой судья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                     </w:t>
      </w:r>
      <w:r>
        <w:rPr>
          <w:rFonts w:ascii="Times New Roman" w:eastAsia="Times New Roman" w:hAnsi="Times New Roman" w:cs="Times New Roman"/>
        </w:rPr>
        <w:t xml:space="preserve">  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FIOgrp-20rplc-48"/>
          <w:rFonts w:ascii="Times New Roman" w:eastAsia="Times New Roman" w:hAnsi="Times New Roman" w:cs="Times New Roman"/>
        </w:rPr>
        <w:t>фио</w:t>
      </w:r>
    </w:p>
    <w:p>
      <w:pPr>
        <w:spacing w:before="0" w:after="0"/>
        <w:jc w:val="both"/>
      </w:pPr>
    </w:p>
    <w:sectPr>
      <w:headerReference w:type="default" r:id="rId7"/>
      <w:pgMar w:header="708" w:footer="708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34878474"/>
      <w:placeholder>
        <w:docPart w:val="DefaultPlaceholder_22675703"/>
      </w:placeholder>
      <w:showingPlcHdr/>
      <w:richText/>
    </w:sdtPr>
    <w:sdtContent>
      <w:p>
        <w:pPr>
          <w:spacing w:before="0" w:after="0"/>
          <w:jc w:val="center"/>
          <w:rPr>
            <w:sz w:val="22"/>
            <w:szCs w:val="22"/>
          </w:rPr>
        </w:pPr>
        <w:r>
          <w:rPr>
            <w:sz w:val="22"/>
            <w:szCs w:val="22"/>
          </w:rPr>
          <w:fldChar w:fldCharType="begin"/>
        </w:r>
        <w:r>
          <w:rPr>
            <w:sz w:val="22"/>
            <w:szCs w:val="22"/>
          </w:rPr>
          <w:instrText>PAGE   \* MERGEFORMAT</w:instrText>
        </w:r>
        <w:r>
          <w:rPr>
            <w:sz w:val="22"/>
            <w:szCs w:val="22"/>
          </w:rPr>
          <w:fldChar w:fldCharType="separate"/>
        </w:r>
        <w:r>
          <w:rPr>
            <w:rFonts w:ascii="Calibri" w:eastAsia="Calibri" w:hAnsi="Calibri" w:cs="Calibri"/>
            <w:sz w:val="22"/>
            <w:szCs w:val="22"/>
          </w:rPr>
          <w:t>1</w:t>
        </w:r>
        <w:r>
          <w:rPr>
            <w:rFonts w:ascii="Calibri" w:eastAsia="Calibri" w:hAnsi="Calibri" w:cs="Calibri"/>
            <w:sz w:val="22"/>
            <w:szCs w:val="22"/>
          </w:rPr>
          <w:fldChar w:fldCharType="end"/>
        </w:r>
      </w:p>
    </w:sdtContent>
  </w:sdt>
  <w:p>
    <w:pPr>
      <w:spacing w:before="0" w:after="0"/>
      <w:rPr>
        <w:sz w:val="22"/>
        <w:szCs w:val="2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cat-Addressgrp-0rplc-0">
    <w:name w:val="cat-Address grp-0 rplc-0"/>
    <w:basedOn w:val="DefaultParagraphFont"/>
  </w:style>
  <w:style w:type="character" w:customStyle="1" w:styleId="cat-Addressgrp-1rplc-2">
    <w:name w:val="cat-Address grp-1 rplc-2"/>
    <w:basedOn w:val="DefaultParagraphFont"/>
  </w:style>
  <w:style w:type="character" w:customStyle="1" w:styleId="cat-FIOgrp-15rplc-3">
    <w:name w:val="cat-FIO grp-15 rplc-3"/>
    <w:basedOn w:val="DefaultParagraphFont"/>
  </w:style>
  <w:style w:type="character" w:customStyle="1" w:styleId="cat-UserDefinedgrp-36rplc-6">
    <w:name w:val="cat-UserDefined grp-36 rplc-6"/>
    <w:basedOn w:val="DefaultParagraphFont"/>
  </w:style>
  <w:style w:type="character" w:customStyle="1" w:styleId="cat-ExternalSystemDefinedgrp-31rplc-7">
    <w:name w:val="cat-ExternalSystemDefined grp-31 rplc-7"/>
    <w:basedOn w:val="DefaultParagraphFont"/>
  </w:style>
  <w:style w:type="character" w:customStyle="1" w:styleId="cat-PassportDatagrp-23rplc-8">
    <w:name w:val="cat-PassportData grp-23 rplc-8"/>
    <w:basedOn w:val="DefaultParagraphFont"/>
  </w:style>
  <w:style w:type="character" w:customStyle="1" w:styleId="cat-ExternalSystemDefinedgrp-34rplc-9">
    <w:name w:val="cat-ExternalSystemDefined grp-34 rplc-9"/>
    <w:basedOn w:val="DefaultParagraphFont"/>
  </w:style>
  <w:style w:type="character" w:customStyle="1" w:styleId="cat-ExternalSystemDefinedgrp-32rplc-10">
    <w:name w:val="cat-ExternalSystemDefined grp-32 rplc-10"/>
    <w:basedOn w:val="DefaultParagraphFont"/>
  </w:style>
  <w:style w:type="character" w:customStyle="1" w:styleId="cat-ExternalSystemDefinedgrp-35rplc-12">
    <w:name w:val="cat-ExternalSystemDefined grp-35 rplc-12"/>
    <w:basedOn w:val="DefaultParagraphFont"/>
  </w:style>
  <w:style w:type="character" w:customStyle="1" w:styleId="cat-ExternalSystemDefinedgrp-33rplc-13">
    <w:name w:val="cat-ExternalSystemDefined grp-33 rplc-13"/>
    <w:basedOn w:val="DefaultParagraphFont"/>
  </w:style>
  <w:style w:type="character" w:customStyle="1" w:styleId="cat-Addressgrp-2rplc-14">
    <w:name w:val="cat-Address grp-2 rplc-14"/>
    <w:basedOn w:val="DefaultParagraphFont"/>
  </w:style>
  <w:style w:type="character" w:customStyle="1" w:styleId="cat-FIOgrp-17rplc-15">
    <w:name w:val="cat-FIO grp-17 rplc-15"/>
    <w:basedOn w:val="DefaultParagraphFont"/>
  </w:style>
  <w:style w:type="character" w:customStyle="1" w:styleId="cat-Addressgrp-3rplc-17">
    <w:name w:val="cat-Address grp-3 rplc-17"/>
    <w:basedOn w:val="DefaultParagraphFont"/>
  </w:style>
  <w:style w:type="character" w:customStyle="1" w:styleId="cat-FIOgrp-18rplc-22">
    <w:name w:val="cat-FIO grp-18 rplc-22"/>
    <w:basedOn w:val="DefaultParagraphFont"/>
  </w:style>
  <w:style w:type="character" w:customStyle="1" w:styleId="cat-FIOgrp-17rplc-27">
    <w:name w:val="cat-FIO grp-17 rplc-27"/>
    <w:basedOn w:val="DefaultParagraphFont"/>
  </w:style>
  <w:style w:type="character" w:customStyle="1" w:styleId="cat-SumInWordsgrp-21rplc-28">
    <w:name w:val="cat-SumInWords grp-21 rplc-28"/>
    <w:basedOn w:val="DefaultParagraphFont"/>
  </w:style>
  <w:style w:type="character" w:customStyle="1" w:styleId="cat-FIOgrp-18rplc-31">
    <w:name w:val="cat-FIO grp-18 rplc-31"/>
    <w:basedOn w:val="DefaultParagraphFont"/>
  </w:style>
  <w:style w:type="character" w:customStyle="1" w:styleId="cat-FIOgrp-17rplc-36">
    <w:name w:val="cat-FIO grp-17 rplc-36"/>
    <w:basedOn w:val="DefaultParagraphFont"/>
  </w:style>
  <w:style w:type="character" w:customStyle="1" w:styleId="cat-FIOgrp-17rplc-38">
    <w:name w:val="cat-FIO grp-17 rplc-38"/>
    <w:basedOn w:val="DefaultParagraphFont"/>
  </w:style>
  <w:style w:type="character" w:customStyle="1" w:styleId="cat-UserDefinedgrp-37rplc-40">
    <w:name w:val="cat-UserDefined grp-37 rplc-40"/>
    <w:basedOn w:val="DefaultParagraphFont"/>
  </w:style>
  <w:style w:type="character" w:customStyle="1" w:styleId="cat-Sumgrp-22rplc-41">
    <w:name w:val="cat-Sum grp-22 rplc-41"/>
    <w:basedOn w:val="DefaultParagraphFont"/>
  </w:style>
  <w:style w:type="character" w:customStyle="1" w:styleId="cat-Addressgrp-4rplc-42">
    <w:name w:val="cat-Address grp-4 rplc-42"/>
    <w:basedOn w:val="DefaultParagraphFont"/>
  </w:style>
  <w:style w:type="character" w:customStyle="1" w:styleId="cat-PhoneNumbergrp-27rplc-43">
    <w:name w:val="cat-PhoneNumber grp-27 rplc-43"/>
    <w:basedOn w:val="DefaultParagraphFont"/>
  </w:style>
  <w:style w:type="character" w:customStyle="1" w:styleId="cat-PhoneNumbergrp-28rplc-44">
    <w:name w:val="cat-PhoneNumber grp-28 rplc-44"/>
    <w:basedOn w:val="DefaultParagraphFont"/>
  </w:style>
  <w:style w:type="character" w:customStyle="1" w:styleId="cat-PhoneNumbergrp-29rplc-45">
    <w:name w:val="cat-PhoneNumber grp-29 rplc-45"/>
    <w:basedOn w:val="DefaultParagraphFont"/>
  </w:style>
  <w:style w:type="character" w:customStyle="1" w:styleId="cat-PhoneNumbergrp-30rplc-46">
    <w:name w:val="cat-PhoneNumber grp-30 rplc-46"/>
    <w:basedOn w:val="DefaultParagraphFont"/>
  </w:style>
  <w:style w:type="character" w:customStyle="1" w:styleId="cat-FIOgrp-20rplc-47">
    <w:name w:val="cat-FIO grp-20 rplc-47"/>
    <w:basedOn w:val="DefaultParagraphFont"/>
  </w:style>
  <w:style w:type="character" w:customStyle="1" w:styleId="cat-FIOgrp-20rplc-48">
    <w:name w:val="cat-FIO grp-20 rplc-48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internet.garant.ru/" TargetMode="External" /><Relationship Id="rId5" Type="http://schemas.openxmlformats.org/officeDocument/2006/relationships/hyperlink" Target="file:///J:\judge_4\&#1051;&#1086;&#1089;&#1077;&#1074;%20&#1072;&#1076;&#1084;\02.09.13\02.09.13.%2020.25%20%20&#1055;&#1091;&#1094;%20%20%20&#1043;%20%20&#1055;&#1056;&#1054;&#1045;&#1050;&#1058;.docx" TargetMode="External" /><Relationship Id="rId6" Type="http://schemas.openxmlformats.org/officeDocument/2006/relationships/hyperlink" Target="garantF1://12056199.3" TargetMode="External" /><Relationship Id="rId7" Type="http://schemas.openxmlformats.org/officeDocument/2006/relationships/header" Target="header1.xml" /><Relationship Id="rId8" Type="http://schemas.openxmlformats.org/officeDocument/2006/relationships/glossaryDocument" Target="glossary/document.xml" /><Relationship Id="rId9" Type="http://schemas.openxmlformats.org/officeDocument/2006/relationships/styles" Target="styles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6BB436-90D1-42F9-8622-74DB45C6E56B}"/>
      </w:docPartPr>
      <w:docPartBody>
        <w:p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/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